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EE" w:rsidRPr="00405203" w:rsidRDefault="006F4EEE" w:rsidP="006F4EEE">
      <w:pPr>
        <w:pStyle w:val="Folgeberschr3"/>
        <w:jc w:val="left"/>
        <w:rPr>
          <w:szCs w:val="20"/>
        </w:rPr>
      </w:pPr>
      <w:bookmarkStart w:id="0" w:name="_GoBack"/>
      <w:bookmarkEnd w:id="0"/>
      <w:r w:rsidRPr="00D16108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7315EA" wp14:editId="541C9C55">
                <wp:simplePos x="0" y="0"/>
                <wp:positionH relativeFrom="rightMargin">
                  <wp:posOffset>-1038225</wp:posOffset>
                </wp:positionH>
                <wp:positionV relativeFrom="page">
                  <wp:posOffset>445770</wp:posOffset>
                </wp:positionV>
                <wp:extent cx="1344295" cy="198120"/>
                <wp:effectExtent l="0" t="0" r="8255" b="825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EEE" w:rsidRDefault="006F4EEE" w:rsidP="006F4EEE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 xml:space="preserve">Werkstoff </w:t>
                            </w:r>
                          </w:p>
                          <w:p w:rsidR="006F4EEE" w:rsidRDefault="006F4EEE" w:rsidP="006F4EEE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315EA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-81.75pt;margin-top:35.1pt;width:105.8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" filled="f" stroked="f">
                <v:textbox style="mso-fit-shape-to-text:t" inset="1mm,1mm,1mm,0">
                  <w:txbxContent>
                    <w:p w:rsidR="006F4EEE" w:rsidRDefault="006F4EEE" w:rsidP="006F4EEE">
                      <w:pPr>
                        <w:pStyle w:val="Folgeberschr3"/>
                        <w:spacing w:before="0" w:after="0" w:line="240" w:lineRule="auto"/>
                      </w:pPr>
                      <w:r>
                        <w:t xml:space="preserve">Werkstoff </w:t>
                      </w:r>
                    </w:p>
                    <w:p w:rsidR="006F4EEE" w:rsidRDefault="006F4EEE" w:rsidP="006F4EEE">
                      <w:pPr>
                        <w:pStyle w:val="Folgeberschr3"/>
                        <w:spacing w:before="0" w:after="0" w:line="240" w:lineRule="auto"/>
                      </w:pPr>
                      <w:r>
                        <w:t>Stahl feuerverzinkt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D16108">
        <w:rPr>
          <w:color w:val="auto"/>
          <w:szCs w:val="20"/>
        </w:rPr>
        <w:t xml:space="preserve">Kastenrinne Typ </w:t>
      </w:r>
      <w:r w:rsidRPr="00D16108">
        <w:rPr>
          <w:color w:val="auto"/>
        </w:rPr>
        <w:t>611, zur Dämmungsüberbrückung, für Fenster- und Türnischen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6F4EEE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tabs>
                <w:tab w:val="right" w:pos="7654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6F4EEE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6F4EEE" w:rsidRPr="00405203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Fassadenrinne als gedeckte Kastenrinne mit durchgehender Rostauflage und seitlicher flacher Auskragung für Fenster- und Türnischen, Typ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611 KR-ZN aus Werkstoff Stahl S235JR –</w:t>
            </w:r>
            <w:r w:rsidR="00D16108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883FE0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="00D16108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 w:rsidR="00D16108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mm, mit nach innen gekantetem Rostauflager und glatten Seitenwänden. Rinne ohne Gefälle, in Baulängen bis 2 m an einem Stück, inkl. aller </w:t>
            </w:r>
            <w:r>
              <w:rPr>
                <w:rFonts w:eastAsia="Times New Roman" w:cs="Arial"/>
                <w:szCs w:val="16"/>
                <w:lang w:eastAsia="de-DE"/>
              </w:rPr>
              <w:t>Passlängen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. Rinnenlängen über 2 m mit Steckverbindungen, für schnelle und einfache Verlegung ohne Höhenversatz.</w:t>
            </w: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6F4EEE" w:rsidRPr="00405203" w:rsidRDefault="006F4EEE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6F4EEE" w:rsidRPr="00405203" w:rsidRDefault="006F4EEE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6F4EEE" w:rsidRPr="00405203" w:rsidRDefault="006F4EEE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Höhe </w:t>
            </w:r>
            <w:proofErr w:type="gramStart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Auskragung: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(min. 25 mm)</w:t>
            </w: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</w: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6F4EEE" w:rsidRPr="00405203" w:rsidRDefault="006F4EEE" w:rsidP="006F4EE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883FE0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, MW 30/10 mm, begehbare Ausführung, Oberfläche glatt oder mit Gleitschutz, inkl. Arretierung. </w:t>
            </w:r>
          </w:p>
          <w:p w:rsidR="006F4EEE" w:rsidRPr="00405203" w:rsidRDefault="006F4EEE" w:rsidP="006F4EE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Maschenrost Stahl </w:t>
            </w:r>
            <w:r w:rsidR="00883FE0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MW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22/22 mm, begehbare Ausführung, Oberfläche glatt oder mit Gleitschutz, inkl. Arretierung.</w:t>
            </w:r>
          </w:p>
          <w:p w:rsidR="006F4EEE" w:rsidRPr="00405203" w:rsidRDefault="006F4EEE" w:rsidP="006F4EEE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883FE0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ohne Randeinfassung, Stababmessung 20/3 mm wahlweise </w:t>
            </w:r>
            <w:r>
              <w:rPr>
                <w:rFonts w:eastAsia="Times New Roman" w:cs="Arial"/>
                <w:szCs w:val="16"/>
                <w:lang w:eastAsia="de-DE"/>
              </w:rPr>
              <w:t>20/5 mm, lichter Stababstand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ca. 10 mm, Längsstäbe mit durchgehenden Abstandshaltern verschweißt, begehbare Ausführung, inkl. Arretierung.</w:t>
            </w:r>
          </w:p>
          <w:p w:rsidR="006F4EEE" w:rsidRPr="009215FD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F4EEE" w:rsidRPr="009215FD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6F4EEE" w:rsidRPr="009215FD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9215F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9215FD">
                <w:rPr>
                  <w:rStyle w:val="Hyperlink"/>
                  <w:rFonts w:eastAsia="Times New Roman" w:cs="Arial"/>
                  <w:szCs w:val="16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6F4EEE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Gehrung beliebige</w:t>
            </w:r>
            <w:r>
              <w:rPr>
                <w:rFonts w:eastAsia="Times New Roman" w:cs="Arial"/>
                <w:szCs w:val="16"/>
                <w:lang w:eastAsia="de-DE"/>
              </w:rPr>
              <w:t xml:space="preserve"> Gradzahlen als Innen- oder Auß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>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</w:t>
            </w:r>
            <w:r>
              <w:rPr>
                <w:rFonts w:eastAsia="Times New Roman" w:cs="Arial"/>
                <w:szCs w:val="16"/>
                <w:lang w:eastAsia="de-DE"/>
              </w:rPr>
              <w:t>eise senkrecht oder waagerecht.</w:t>
            </w:r>
          </w:p>
          <w:p w:rsidR="006F4EEE" w:rsidRDefault="006F4EEE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405203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6F4EEE" w:rsidRPr="00E43FC3" w:rsidRDefault="006F4EEE" w:rsidP="00D922BF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E43FC3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Stichkanal Edelstahl Querschnitt 100x30 mm, seitlich perforiert,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Baulänge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200 cm.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Revisionsaufsatz Edelstahl, für Dachabläufe höhenverstellbar, mit umlaufender Perforation. Rost in Rinnenoptik.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  <w:tr w:rsidR="006F4EEE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szCs w:val="16"/>
              </w:rPr>
            </w:pPr>
            <w:r w:rsidRPr="00405203">
              <w:rPr>
                <w:rFonts w:eastAsia="Times New Roman" w:cs="Arial"/>
                <w:szCs w:val="16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6F4EEE" w:rsidRPr="00405203" w:rsidRDefault="006F4EEE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</w:rPr>
            </w:pPr>
          </w:p>
        </w:tc>
      </w:tr>
    </w:tbl>
    <w:p w:rsidR="006F4EEE" w:rsidRPr="009A32B1" w:rsidRDefault="006F4EEE" w:rsidP="006F4EEE">
      <w:pPr>
        <w:rPr>
          <w:i/>
        </w:rPr>
      </w:pPr>
      <w:r w:rsidRPr="009A32B1">
        <w:rPr>
          <w:i/>
        </w:rPr>
        <w:t>(Nichtzutreffendes bitte streichen)</w:t>
      </w:r>
    </w:p>
    <w:p w:rsidR="00260059" w:rsidRPr="006F4EEE" w:rsidRDefault="00260059" w:rsidP="006F4EEE"/>
    <w:sectPr w:rsidR="00260059" w:rsidRPr="006F4EEE" w:rsidSect="00222B0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07"/>
    <w:rsid w:val="00067915"/>
    <w:rsid w:val="000C08F1"/>
    <w:rsid w:val="00156D91"/>
    <w:rsid w:val="00177418"/>
    <w:rsid w:val="0020156A"/>
    <w:rsid w:val="00222B07"/>
    <w:rsid w:val="00226D8D"/>
    <w:rsid w:val="00260059"/>
    <w:rsid w:val="003D2269"/>
    <w:rsid w:val="006F4EEE"/>
    <w:rsid w:val="007E2BCC"/>
    <w:rsid w:val="00883FE0"/>
    <w:rsid w:val="00907516"/>
    <w:rsid w:val="00C31474"/>
    <w:rsid w:val="00D16108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2AAFA-5D29-478D-BA74-58B68192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2B07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2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2B07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222B07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222B07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2B07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7</cp:revision>
  <dcterms:created xsi:type="dcterms:W3CDTF">2016-06-13T09:04:00Z</dcterms:created>
  <dcterms:modified xsi:type="dcterms:W3CDTF">2019-11-27T15:13:00Z</dcterms:modified>
</cp:coreProperties>
</file>