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39" w:rsidRPr="00405203" w:rsidRDefault="00C67639" w:rsidP="00C67639">
      <w:pPr>
        <w:pStyle w:val="berschrift3"/>
      </w:pPr>
      <w:bookmarkStart w:id="0" w:name="_Toc503936887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3F75B" wp14:editId="08B5458A">
                <wp:simplePos x="0" y="0"/>
                <wp:positionH relativeFrom="rightMargin">
                  <wp:posOffset>-2052320</wp:posOffset>
                </wp:positionH>
                <wp:positionV relativeFrom="line">
                  <wp:posOffset>-36195</wp:posOffset>
                </wp:positionV>
                <wp:extent cx="2072640" cy="198120"/>
                <wp:effectExtent l="0" t="0" r="3810" b="635"/>
                <wp:wrapNone/>
                <wp:docPr id="330" name="Textfeld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639" w:rsidRDefault="00C67639" w:rsidP="00C67639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30" o:spid="_x0000_s1026" type="#_x0000_t202" style="position:absolute;margin-left:-161.6pt;margin-top:-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" filled="f" stroked="f">
                <v:textbox style="mso-fit-shape-to-text:t" inset="1mm,1mm,1mm,0">
                  <w:txbxContent>
                    <w:p w:rsidR="00C67639" w:rsidRDefault="00C67639" w:rsidP="00C67639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95"/>
      <w:bookmarkStart w:id="2" w:name="_Toc436313678"/>
      <w:r w:rsidRPr="00405203">
        <w:t>Kastenrinne Typ 603, befahrbar Belastung bis C 250</w:t>
      </w:r>
      <w:bookmarkEnd w:id="0"/>
      <w:bookmarkEnd w:id="1"/>
      <w:bookmarkEnd w:id="2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C67639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C67639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C67639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Entwässerungsrinne als gedeckte Kastenrinne mit durchgehender Rostauflage,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603 KR-VA aus Edelstahl, Werkstoff 1.4301 (V2A), Materialstärke 3 mm. Belastung bis C 250,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in Anlehnung an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DIN EN 1433, Rinne ohne Gefälle, in Baulängen bis 3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3 m mit Steckverbindungen, für schnelle und einfache Verlegung ohne Höhenversatz.</w:t>
            </w:r>
          </w:p>
          <w:p w:rsidR="00C67639" w:rsidRPr="00405203" w:rsidRDefault="00C67639" w:rsidP="00D922BF">
            <w:pPr>
              <w:spacing w:line="276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  <w:p w:rsidR="00C67639" w:rsidRPr="00405203" w:rsidRDefault="00C67639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C67639" w:rsidRPr="00405203" w:rsidRDefault="00C67639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C67639" w:rsidRPr="00405203" w:rsidRDefault="00C67639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C67639" w:rsidRPr="00405203" w:rsidRDefault="00C67639" w:rsidP="00D922BF">
            <w:pPr>
              <w:spacing w:line="276" w:lineRule="auto"/>
              <w:rPr>
                <w:lang w:eastAsia="de-DE"/>
              </w:rPr>
            </w:pPr>
          </w:p>
          <w:p w:rsidR="00C67639" w:rsidRPr="00405203" w:rsidRDefault="00C67639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C67639" w:rsidRDefault="00C67639" w:rsidP="00C67639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Edelstahl-Maschenrost (V2A) MW 30/10 mm,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Tragstab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40/3 mm, Oberfläche glatt oder mit </w:t>
            </w:r>
            <w:r>
              <w:rPr>
                <w:rFonts w:eastAsia="Times New Roman" w:cs="Arial"/>
                <w:szCs w:val="16"/>
                <w:lang w:eastAsia="de-DE"/>
              </w:rPr>
              <w:t>Gleitschutz, inkl. Arretierung.</w:t>
            </w:r>
          </w:p>
          <w:p w:rsidR="00C67639" w:rsidRPr="000C2347" w:rsidRDefault="00C67639" w:rsidP="00C67639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Edelstahl-Maschenrost (V2</w:t>
            </w:r>
            <w:r>
              <w:rPr>
                <w:rFonts w:eastAsia="Times New Roman" w:cs="Arial"/>
                <w:szCs w:val="16"/>
                <w:lang w:eastAsia="de-DE"/>
              </w:rPr>
              <w:t>A) MW 22/22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Tragstab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40/3 mm, Oberfläche glatt oder mit G</w:t>
            </w:r>
            <w:r>
              <w:rPr>
                <w:rFonts w:eastAsia="Times New Roman" w:cs="Arial"/>
                <w:szCs w:val="16"/>
                <w:lang w:eastAsia="de-DE"/>
              </w:rPr>
              <w:t>leitschutz, inkl. Arretierung.</w:t>
            </w:r>
          </w:p>
          <w:p w:rsidR="00C67639" w:rsidRDefault="00C67639" w:rsidP="00C67639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Edelstahl-Längsstabrost (V2A) ohne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Randeinfassung, Stäbe 3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0/3 mm, lichter Stababstand ca. 10 mm, Längsstäbe mit durchgehenden Abstandshaltern verschweißt,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Oberfläche glasperlgestrahlt,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inkl. Arretierung.</w:t>
            </w:r>
          </w:p>
          <w:p w:rsidR="00C67639" w:rsidRPr="00BA2D38" w:rsidRDefault="00C67639" w:rsidP="00C67639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Edelstahl-Längsstabrost (V2A) ohne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Randeinfassung, Stäbe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30/5 mm, lichter Stababstand ca. 10 mm, Längsstäbe mit durchgehenden Abstandshaltern verschweißt, </w:t>
            </w:r>
            <w:r>
              <w:rPr>
                <w:rFonts w:eastAsia="Times New Roman" w:cs="Arial"/>
                <w:szCs w:val="16"/>
                <w:lang w:eastAsia="de-DE"/>
              </w:rPr>
              <w:t>Oberfläche glasperlgestrahlt, inkl. Arretierung.</w:t>
            </w:r>
          </w:p>
          <w:p w:rsidR="00C67639" w:rsidRPr="00405203" w:rsidRDefault="00C67639" w:rsidP="00C67639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 Plattenabdeckung (V2A) mit seitlichen Einlaufschlitzen, Plattenstärke 10 m</w:t>
            </w:r>
            <w:r>
              <w:rPr>
                <w:rFonts w:eastAsia="Times New Roman" w:cs="Arial"/>
                <w:szCs w:val="16"/>
                <w:lang w:eastAsia="de-DE"/>
              </w:rPr>
              <w:t>m und Unterzüge nach Erforderni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s,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Oberfläche glasperlgestrahlt,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inkl. Arretierung.</w:t>
            </w:r>
          </w:p>
          <w:p w:rsidR="00C67639" w:rsidRPr="00405203" w:rsidRDefault="00C67639" w:rsidP="00D922BF">
            <w:pPr>
              <w:spacing w:line="276" w:lineRule="auto"/>
              <w:ind w:left="199"/>
              <w:contextualSpacing/>
              <w:rPr>
                <w:rFonts w:eastAsia="Times New Roman" w:cs="Arial"/>
                <w:sz w:val="8"/>
                <w:szCs w:val="8"/>
                <w:lang w:eastAsia="de-DE"/>
              </w:rPr>
            </w:pPr>
          </w:p>
          <w:p w:rsidR="00C67639" w:rsidRPr="00405203" w:rsidRDefault="00C67639" w:rsidP="00D922BF">
            <w:pPr>
              <w:spacing w:line="276" w:lineRule="auto"/>
              <w:contextualSpacing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Rinnenbreite 135 mm zusätzliche Abdeckungsvarianten:</w:t>
            </w:r>
          </w:p>
          <w:p w:rsidR="00C67639" w:rsidRPr="00405203" w:rsidRDefault="00C67639" w:rsidP="00C67639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Kunststoffrost, Farbe schwarz, als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Compositrost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in Gussoptik, Belastungsklasse bis C 250 inkl. Arretierung.</w:t>
            </w:r>
          </w:p>
          <w:p w:rsidR="00C67639" w:rsidRPr="00405203" w:rsidRDefault="00C67639" w:rsidP="00C67639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Stegrost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aus Edelstahl (V2A), Belastungsklasse bis C 250 inkl.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Drainlock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-Arretierung.</w:t>
            </w:r>
            <w:r w:rsidRPr="00405203">
              <w:rPr>
                <w:rFonts w:eastAsia="Times New Roman" w:cs="Arial"/>
                <w:szCs w:val="16"/>
                <w:lang w:eastAsia="de-DE"/>
              </w:rPr>
              <w:br/>
            </w:r>
          </w:p>
          <w:p w:rsidR="00C67639" w:rsidRPr="009215FD" w:rsidRDefault="00C67639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Liefern, sowie nach Herstellervorschrift höhen- und fluchtgerecht verlegen, auf einem 15 bis 20 cm starken </w:t>
            </w:r>
            <w:r w:rsidRPr="009215FD">
              <w:rPr>
                <w:rFonts w:eastAsia="Times New Roman" w:cs="Arial"/>
                <w:szCs w:val="16"/>
                <w:lang w:eastAsia="de-DE"/>
              </w:rPr>
              <w:t>Betonbett mit mindestens 15 cm breiten Seitenstützen aus mindestens Betongüte C20/25 nach EN 206/1.</w:t>
            </w:r>
          </w:p>
          <w:p w:rsidR="00C67639" w:rsidRPr="009215FD" w:rsidRDefault="00C67639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C67639" w:rsidRPr="00405203" w:rsidRDefault="00C67639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6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C67639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67639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67639" w:rsidRPr="00405203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67639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67639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67639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67639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Ablaufstutzen DN 100, werkseitig eingeschweißt, Abgang wahlwe</w:t>
            </w:r>
            <w:r>
              <w:rPr>
                <w:lang w:eastAsia="de-DE"/>
              </w:rPr>
              <w:t>ise senkrecht oder waagerecht.</w:t>
            </w:r>
            <w:r w:rsidRPr="00405203">
              <w:rPr>
                <w:lang w:eastAsia="de-DE"/>
              </w:rPr>
              <w:tab/>
            </w:r>
          </w:p>
          <w:p w:rsidR="00C67639" w:rsidRPr="00405203" w:rsidRDefault="00C67639" w:rsidP="00D922BF">
            <w:pPr>
              <w:rPr>
                <w:i/>
                <w:lang w:eastAsia="de-DE"/>
              </w:rPr>
            </w:pPr>
            <w:r w:rsidRPr="00405203">
              <w:rPr>
                <w:i/>
                <w:lang w:eastAsia="de-DE"/>
              </w:rPr>
              <w:t>Alternativ:</w:t>
            </w:r>
          </w:p>
          <w:p w:rsidR="00C67639" w:rsidRPr="00405203" w:rsidRDefault="00C67639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C67639" w:rsidRPr="00405203" w:rsidRDefault="00C67639" w:rsidP="00D922BF">
            <w:pPr>
              <w:rPr>
                <w:i/>
                <w:lang w:eastAsia="de-DE"/>
              </w:rPr>
            </w:pPr>
            <w:r w:rsidRPr="00405203">
              <w:rPr>
                <w:i/>
                <w:lang w:eastAsia="de-DE"/>
              </w:rPr>
              <w:t>Bei Bedarf:</w:t>
            </w:r>
          </w:p>
          <w:p w:rsidR="00C67639" w:rsidRDefault="00C67639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C67639" w:rsidRPr="00C90F2B" w:rsidRDefault="00C67639" w:rsidP="00D922BF">
            <w:pPr>
              <w:rPr>
                <w:i/>
                <w:lang w:eastAsia="de-DE"/>
              </w:rPr>
            </w:pPr>
            <w:r w:rsidRPr="00C90F2B">
              <w:rPr>
                <w:i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67639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67639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rPr>
                <w:i/>
                <w:lang w:eastAsia="de-DE"/>
              </w:rPr>
            </w:pPr>
            <w:r w:rsidRPr="00405203">
              <w:rPr>
                <w:i/>
                <w:lang w:eastAsia="de-DE"/>
              </w:rPr>
              <w:t>Bei Bedarf</w:t>
            </w:r>
            <w:r>
              <w:rPr>
                <w:i/>
                <w:lang w:eastAsia="de-DE"/>
              </w:rPr>
              <w:t xml:space="preserve"> (z. B. für Brunnenanlagen)</w:t>
            </w:r>
            <w:r w:rsidRPr="00405203">
              <w:rPr>
                <w:i/>
                <w:lang w:eastAsia="de-DE"/>
              </w:rPr>
              <w:t>:</w:t>
            </w:r>
          </w:p>
          <w:p w:rsidR="00C67639" w:rsidRPr="00405203" w:rsidRDefault="00C67639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Wasserdichte Flanschverbindung, montagefertig angeschweißt mit Dichtung und</w:t>
            </w:r>
            <w:r>
              <w:rPr>
                <w:lang w:eastAsia="de-DE"/>
              </w:rPr>
              <w:t xml:space="preserve"> Verbindungsmitteln.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67639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7639" w:rsidRPr="00405203" w:rsidRDefault="00C67639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260059" w:rsidRPr="00C67639" w:rsidRDefault="00C67639" w:rsidP="00C67639">
      <w:r w:rsidRPr="009A32B1">
        <w:rPr>
          <w:i/>
          <w:lang w:eastAsia="de-DE"/>
        </w:rPr>
        <w:t>(Nichtzutreffendes bitte streichen)</w:t>
      </w:r>
      <w:r w:rsidRPr="009A32B1">
        <w:rPr>
          <w:i/>
          <w:lang w:eastAsia="de-DE"/>
        </w:rPr>
        <w:tab/>
      </w:r>
      <w:r w:rsidRPr="009A32B1">
        <w:rPr>
          <w:i/>
          <w:lang w:eastAsia="de-DE"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  <w:bookmarkStart w:id="3" w:name="_GoBack"/>
      <w:bookmarkEnd w:id="3"/>
    </w:p>
    <w:sectPr w:rsidR="00260059" w:rsidRPr="00C6763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A6"/>
    <w:rsid w:val="00067915"/>
    <w:rsid w:val="000C08F1"/>
    <w:rsid w:val="00156D91"/>
    <w:rsid w:val="0020156A"/>
    <w:rsid w:val="00260059"/>
    <w:rsid w:val="002A2713"/>
    <w:rsid w:val="003D2269"/>
    <w:rsid w:val="007E2BCC"/>
    <w:rsid w:val="00907516"/>
    <w:rsid w:val="009F00A6"/>
    <w:rsid w:val="00A372DB"/>
    <w:rsid w:val="00C67639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0A6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9F00A6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9F00A6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9F00A6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9F00A6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9F00A6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0A6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9F00A6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9F00A6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9F00A6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9F00A6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9F00A6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otec-edelstah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4</cp:revision>
  <dcterms:created xsi:type="dcterms:W3CDTF">2016-06-13T10:58:00Z</dcterms:created>
  <dcterms:modified xsi:type="dcterms:W3CDTF">2018-01-22T13:15:00Z</dcterms:modified>
</cp:coreProperties>
</file>