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81" w:rsidRPr="00405203" w:rsidRDefault="005C1581" w:rsidP="005C1581">
      <w:pPr>
        <w:pStyle w:val="berschrift3"/>
      </w:pPr>
      <w:bookmarkStart w:id="0" w:name="_Toc503936883"/>
      <w:r w:rsidRPr="00405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0627E" wp14:editId="63BF44C0">
                <wp:simplePos x="0" y="0"/>
                <wp:positionH relativeFrom="rightMargin">
                  <wp:posOffset>-2052320</wp:posOffset>
                </wp:positionH>
                <wp:positionV relativeFrom="line">
                  <wp:posOffset>36195</wp:posOffset>
                </wp:positionV>
                <wp:extent cx="2072640" cy="198120"/>
                <wp:effectExtent l="0" t="0" r="3810" b="635"/>
                <wp:wrapNone/>
                <wp:docPr id="338" name="Textfeld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581" w:rsidRDefault="005C1581" w:rsidP="005C1581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Edelstahl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38" o:spid="_x0000_s1026" type="#_x0000_t202" style="position:absolute;margin-left:-161.6pt;margin-top:2.85pt;width:163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" filled="f" stroked="f">
                <v:textbox style="mso-fit-shape-to-text:t" inset="1mm,1mm,1mm,0">
                  <w:txbxContent>
                    <w:p w:rsidR="005C1581" w:rsidRDefault="005C1581" w:rsidP="005C1581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Edelstahl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bookmarkStart w:id="1" w:name="_Toc445197191"/>
      <w:bookmarkStart w:id="2" w:name="_Toc436313674"/>
      <w:r w:rsidRPr="00405203">
        <w:t>Kastenrinne Typ 615, begehbar</w:t>
      </w:r>
      <w:bookmarkEnd w:id="0"/>
      <w:bookmarkEnd w:id="1"/>
      <w:bookmarkEnd w:id="2"/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5C1581" w:rsidRPr="00405203" w:rsidTr="00D922BF">
        <w:trPr>
          <w:cantSplit/>
          <w:tblHeader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C1581" w:rsidRPr="00405203" w:rsidRDefault="005C1581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C1581" w:rsidRPr="00405203" w:rsidRDefault="005C1581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C1581" w:rsidRPr="00405203" w:rsidRDefault="005C1581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5C1581" w:rsidRPr="00405203" w:rsidTr="00D922BF">
        <w:trPr>
          <w:cantSplit/>
          <w:tblHeader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C1581" w:rsidRPr="00405203" w:rsidRDefault="005C1581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C1581" w:rsidRPr="00405203" w:rsidRDefault="005C1581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5C1581" w:rsidRPr="00405203" w:rsidTr="00D922BF">
        <w:trPr>
          <w:cantSplit/>
          <w:trHeight w:val="2032"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Entwässerungsrinne als gedeckte Kastenrinne mit durchgehender Rostauflage,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615 KR-VA aus Edelstahl, Werkstoff 1.4301 (V2A)</w:t>
            </w:r>
            <w:r>
              <w:rPr>
                <w:rFonts w:eastAsia="Times New Roman" w:cs="Arial"/>
                <w:szCs w:val="16"/>
                <w:lang w:eastAsia="de-DE"/>
              </w:rPr>
              <w:t>, Materialstärke 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</w:t>
            </w:r>
            <w:r>
              <w:rPr>
                <w:rFonts w:eastAsia="Times New Roman" w:cs="Arial"/>
                <w:szCs w:val="16"/>
                <w:lang w:eastAsia="de-DE"/>
              </w:rPr>
              <w:t>mit verstärktem Einlaufrand 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mm. Ausführung mit durchgehender seitlicher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Hinterschneidung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für eine optimale Ankerfunktion. Belastung A 15, </w:t>
            </w:r>
            <w:r>
              <w:rPr>
                <w:rFonts w:eastAsia="Times New Roman" w:cs="Arial"/>
                <w:szCs w:val="16"/>
                <w:lang w:eastAsia="de-DE"/>
              </w:rPr>
              <w:t>in Anlehnung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DIN EN 1433, Rinne ohne Gefälle, in Baulängen bis 3 m an einem Stück, inkl. aller </w:t>
            </w:r>
            <w:r>
              <w:rPr>
                <w:rFonts w:eastAsia="Times New Roman" w:cs="Arial"/>
                <w:szCs w:val="16"/>
                <w:lang w:eastAsia="de-DE"/>
              </w:rPr>
              <w:t>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 Rinnenlängen über 3 m mit Steckverbindungen, für schnelle und einfache Verlegung ohne Höhenversatz. </w:t>
            </w:r>
          </w:p>
          <w:p w:rsidR="005C1581" w:rsidRPr="00405203" w:rsidRDefault="005C1581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5C1581" w:rsidRPr="00405203" w:rsidRDefault="005C1581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5C1581" w:rsidRPr="00405203" w:rsidRDefault="005C1581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5C1581" w:rsidRPr="00405203" w:rsidRDefault="005C1581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5C1581" w:rsidRPr="00405203" w:rsidRDefault="005C1581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5C1581" w:rsidRPr="00405203" w:rsidRDefault="005C1581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5C1581" w:rsidRPr="00405203" w:rsidRDefault="005C1581" w:rsidP="005C1581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Edelstahl-Maschenrost (V2A) MW 30/10 mm, wahlweise MW 25/25 mm, begehbare Ausführung, Oberfläche glatt oder mit Gleitschutz, inkl. Arretierung. </w:t>
            </w:r>
          </w:p>
          <w:p w:rsidR="005C1581" w:rsidRPr="00405203" w:rsidRDefault="005C1581" w:rsidP="005C1581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Edelstahl-Längsstabrost (V2A) ohne Randeinfassung, Stababmessung 20/3 mm, wahlweise 2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0/5 mm, lichter Stababstand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ca. 10 mm, Längsstäbe mit </w:t>
            </w:r>
            <w:proofErr w:type="gramStart"/>
            <w:r w:rsidRPr="00405203">
              <w:rPr>
                <w:rFonts w:eastAsia="Times New Roman" w:cs="Arial"/>
                <w:szCs w:val="16"/>
                <w:lang w:eastAsia="de-DE"/>
              </w:rPr>
              <w:t>durchgehenden</w:t>
            </w:r>
            <w:proofErr w:type="gram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Abstandshaltern verschweißt, begehbare Ausführung, inkl. Arretierung.</w:t>
            </w:r>
          </w:p>
          <w:p w:rsidR="005C1581" w:rsidRPr="00405203" w:rsidRDefault="005C1581" w:rsidP="005C1581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Lochrost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(V2A), 4-seitig gekantet, Ecken verschweißt mit tiefgezogenen Löchern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dmr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>. &lt; 8 mm in versetzten Reihen, Oberfläche geschliffen mit Schutzfolie, begehbare Ausführung (geeignet für Barfußbereiche), inkl. Arretierung.</w:t>
            </w:r>
          </w:p>
          <w:p w:rsidR="005C1581" w:rsidRPr="00405203" w:rsidRDefault="005C1581" w:rsidP="005C1581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Edelstahl-Querstabrost (V2A) aus Flachmaterial 20/3 mm, lichter Stababstand ca. 10 mm, durchgehend mit Abstandshaltern verschweißt, Oberfläche glasperlgestrahlt, begehbare Ausführung, inkl. Arretierung.</w:t>
            </w:r>
          </w:p>
          <w:p w:rsidR="005C1581" w:rsidRPr="00405203" w:rsidRDefault="005C1581" w:rsidP="005C1581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Abdeckung als Edelstahlwanne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befüllbar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(V2A), mit seitlichen Einlaufschlitzen parallel zum Rinnenrand, Wanne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befüllbar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mit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Oberflächenbelag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>.</w:t>
            </w:r>
          </w:p>
          <w:p w:rsidR="005C1581" w:rsidRPr="00405203" w:rsidRDefault="005C1581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Rinnenbreite 135 mm zusätzliche Abdeckungsvariante:</w:t>
            </w:r>
          </w:p>
          <w:p w:rsidR="005C1581" w:rsidRPr="00405203" w:rsidRDefault="005C1581" w:rsidP="005C1581">
            <w:pPr>
              <w:numPr>
                <w:ilvl w:val="0"/>
                <w:numId w:val="2"/>
              </w:numPr>
              <w:spacing w:line="276" w:lineRule="auto"/>
              <w:ind w:left="255" w:hanging="198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Stegrost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aus Edelstahl (V2A), Belastungsklasse A 15 inkl.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Drainlock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>-Arretierung.</w:t>
            </w:r>
          </w:p>
          <w:p w:rsidR="005C1581" w:rsidRPr="00405203" w:rsidRDefault="005C1581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5C1581" w:rsidRDefault="005C1581" w:rsidP="00D922BF">
            <w:pPr>
              <w:rPr>
                <w:szCs w:val="16"/>
                <w:lang w:eastAsia="de-DE"/>
              </w:rPr>
            </w:pPr>
            <w:r w:rsidRPr="009215FD">
              <w:rPr>
                <w:szCs w:val="16"/>
                <w:lang w:eastAsia="de-DE"/>
              </w:rPr>
              <w:t>Liefern, sowie nach Herstellervorschrift höhen- und fluchtgerecht verlegen, auf einem 15 bis 20 cm starken Betonbett mit mindestens 10 cm breiten Seitenstützen aus mindestens Betongüte C12/15 nach EN 206/1.</w:t>
            </w:r>
          </w:p>
          <w:p w:rsidR="005C1581" w:rsidRPr="009215FD" w:rsidRDefault="005C1581" w:rsidP="00D922BF">
            <w:pPr>
              <w:rPr>
                <w:szCs w:val="16"/>
                <w:lang w:eastAsia="de-DE"/>
              </w:rPr>
            </w:pPr>
          </w:p>
          <w:p w:rsidR="005C1581" w:rsidRPr="00405203" w:rsidRDefault="005C1581" w:rsidP="00D922BF">
            <w:pPr>
              <w:rPr>
                <w:lang w:eastAsia="de-DE"/>
              </w:rPr>
            </w:pPr>
            <w:r w:rsidRPr="009215FD">
              <w:rPr>
                <w:szCs w:val="16"/>
                <w:lang w:eastAsia="de-DE"/>
              </w:rPr>
              <w:t xml:space="preserve">Herstellernachweis: </w:t>
            </w:r>
            <w:hyperlink r:id="rId6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5C1581" w:rsidRPr="00405203" w:rsidTr="00D922BF">
        <w:trPr>
          <w:cantSplit/>
          <w:trHeight w:val="100"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5C1581" w:rsidRPr="00405203" w:rsidTr="00D922BF">
        <w:trPr>
          <w:cantSplit/>
          <w:trHeight w:val="100"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C1581" w:rsidRPr="00405203" w:rsidRDefault="005C1581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5C1581" w:rsidRPr="00405203" w:rsidTr="00D922BF">
        <w:trPr>
          <w:cantSplit/>
          <w:trHeight w:val="242"/>
        </w:trPr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C1581" w:rsidRPr="00405203" w:rsidRDefault="005C1581" w:rsidP="00D922BF">
            <w:pPr>
              <w:rPr>
                <w:lang w:eastAsia="de-DE"/>
              </w:rPr>
            </w:pPr>
            <w:r w:rsidRPr="00405203">
              <w:rPr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lang w:eastAsia="de-DE"/>
              </w:rPr>
              <w:t>werkseits</w:t>
            </w:r>
            <w:proofErr w:type="spellEnd"/>
            <w:r w:rsidRPr="00405203">
              <w:rPr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5C1581" w:rsidRPr="00405203" w:rsidTr="00D922BF">
        <w:trPr>
          <w:cantSplit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5C1581" w:rsidRPr="00405203" w:rsidTr="00D922BF">
        <w:trPr>
          <w:cantSplit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C1581" w:rsidRPr="00405203" w:rsidRDefault="005C1581" w:rsidP="00D922BF">
            <w:pPr>
              <w:rPr>
                <w:lang w:eastAsia="de-DE"/>
              </w:rPr>
            </w:pPr>
            <w:r w:rsidRPr="00405203">
              <w:rPr>
                <w:lang w:eastAsia="de-DE"/>
              </w:rPr>
              <w:t>Gehrung beliebige</w:t>
            </w:r>
            <w:r>
              <w:rPr>
                <w:lang w:eastAsia="de-DE"/>
              </w:rPr>
              <w:t xml:space="preserve"> Gradzahlen als Innen- oder Auß</w:t>
            </w:r>
            <w:r w:rsidRPr="00405203">
              <w:rPr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5C1581" w:rsidRPr="00405203" w:rsidTr="00D922BF">
        <w:trPr>
          <w:cantSplit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5C1581" w:rsidRPr="00405203" w:rsidTr="00D922BF">
        <w:trPr>
          <w:cantSplit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C1581" w:rsidRPr="00405203" w:rsidRDefault="005C1581" w:rsidP="00D922BF">
            <w:pPr>
              <w:rPr>
                <w:lang w:eastAsia="de-DE"/>
              </w:rPr>
            </w:pPr>
            <w:r w:rsidRPr="00405203">
              <w:rPr>
                <w:lang w:eastAsia="de-DE"/>
              </w:rPr>
              <w:t>Ablaufstutzen DN 100, werkseitig eingeschweißt, Abgang wahlw</w:t>
            </w:r>
            <w:r>
              <w:rPr>
                <w:lang w:eastAsia="de-DE"/>
              </w:rPr>
              <w:t>eise senkrecht oder waagerecht.</w:t>
            </w:r>
            <w:r w:rsidRPr="00405203">
              <w:rPr>
                <w:lang w:eastAsia="de-DE"/>
              </w:rPr>
              <w:tab/>
            </w:r>
          </w:p>
          <w:p w:rsidR="005C1581" w:rsidRPr="00405203" w:rsidRDefault="005C1581" w:rsidP="00D922BF">
            <w:pPr>
              <w:rPr>
                <w:i/>
                <w:lang w:eastAsia="de-DE"/>
              </w:rPr>
            </w:pPr>
            <w:r w:rsidRPr="00405203">
              <w:rPr>
                <w:i/>
                <w:lang w:eastAsia="de-DE"/>
              </w:rPr>
              <w:t>Alternativ:</w:t>
            </w:r>
          </w:p>
          <w:p w:rsidR="005C1581" w:rsidRPr="00405203" w:rsidRDefault="005C1581" w:rsidP="00D922BF">
            <w:pPr>
              <w:rPr>
                <w:lang w:eastAsia="de-DE"/>
              </w:rPr>
            </w:pPr>
            <w:r w:rsidRPr="00405203">
              <w:rPr>
                <w:lang w:eastAsia="de-DE"/>
              </w:rPr>
              <w:t>Sinkkasten Größe ca. 455 x 95 x 270 mm (L x B x H) direkt unter der Rinne verschweißt, mit Schlammeimer und Ablaufstutzen DN 100, wahlweise senkrecht oder waagerecht.</w:t>
            </w:r>
          </w:p>
          <w:p w:rsidR="005C1581" w:rsidRPr="00405203" w:rsidRDefault="005C1581" w:rsidP="00D922BF">
            <w:pPr>
              <w:rPr>
                <w:i/>
                <w:lang w:eastAsia="de-DE"/>
              </w:rPr>
            </w:pPr>
            <w:r w:rsidRPr="00405203">
              <w:rPr>
                <w:i/>
                <w:lang w:eastAsia="de-DE"/>
              </w:rPr>
              <w:t>Bei Bedarf:</w:t>
            </w:r>
          </w:p>
          <w:p w:rsidR="005C1581" w:rsidRDefault="005C1581" w:rsidP="00D922BF">
            <w:pPr>
              <w:rPr>
                <w:lang w:eastAsia="de-DE"/>
              </w:rPr>
            </w:pPr>
            <w:r w:rsidRPr="00405203">
              <w:rPr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  <w:p w:rsidR="005C1581" w:rsidRPr="00C90F2B" w:rsidRDefault="005C1581" w:rsidP="00D922BF">
            <w:pPr>
              <w:rPr>
                <w:i/>
                <w:lang w:eastAsia="de-DE"/>
              </w:rPr>
            </w:pPr>
            <w:r w:rsidRPr="00C90F2B">
              <w:rPr>
                <w:i/>
                <w:lang w:eastAsia="de-DE"/>
              </w:rPr>
              <w:t>(Sinkkasten und Geruchsverschluss ab einer Rinnenbreite von ca. 130 mm möglich.)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5C1581" w:rsidRPr="00405203" w:rsidTr="00D922BF">
        <w:trPr>
          <w:cantSplit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5C1581" w:rsidRPr="00405203" w:rsidTr="00D922BF">
        <w:trPr>
          <w:cantSplit/>
        </w:trPr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rPr>
                <w:i/>
                <w:lang w:eastAsia="de-DE"/>
              </w:rPr>
            </w:pPr>
            <w:r w:rsidRPr="00405203">
              <w:rPr>
                <w:i/>
                <w:lang w:eastAsia="de-DE"/>
              </w:rPr>
              <w:t>Bei Bedarf</w:t>
            </w:r>
            <w:r>
              <w:rPr>
                <w:i/>
                <w:lang w:eastAsia="de-DE"/>
              </w:rPr>
              <w:t xml:space="preserve"> (z. B. für Brunnenanlagen)</w:t>
            </w:r>
            <w:r w:rsidRPr="00405203">
              <w:rPr>
                <w:i/>
                <w:lang w:eastAsia="de-DE"/>
              </w:rPr>
              <w:t>:</w:t>
            </w:r>
          </w:p>
          <w:p w:rsidR="005C1581" w:rsidRPr="00405203" w:rsidRDefault="005C1581" w:rsidP="00D922BF">
            <w:pPr>
              <w:rPr>
                <w:lang w:eastAsia="de-DE"/>
              </w:rPr>
            </w:pPr>
            <w:r w:rsidRPr="00405203">
              <w:rPr>
                <w:lang w:eastAsia="de-DE"/>
              </w:rPr>
              <w:t>Wasserdichte Flanschverbindung, montagefertig angeschweißt mit Dichtung und</w:t>
            </w:r>
            <w:r>
              <w:rPr>
                <w:lang w:eastAsia="de-DE"/>
              </w:rPr>
              <w:t xml:space="preserve"> Verbindungsmitteln.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5C1581" w:rsidRPr="00405203" w:rsidTr="00D922BF">
        <w:trPr>
          <w:cantSplit/>
        </w:trPr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C1581" w:rsidRPr="00405203" w:rsidRDefault="005C1581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5C1581" w:rsidRPr="009A32B1" w:rsidRDefault="005C1581" w:rsidP="005C1581">
      <w:pPr>
        <w:rPr>
          <w:rFonts w:eastAsia="Times New Roman" w:cs="Arial"/>
          <w:i/>
          <w:color w:val="000000"/>
          <w:kern w:val="28"/>
          <w:lang w:eastAsia="de-DE"/>
          <w14:ligatures w14:val="standard"/>
          <w14:cntxtAlts/>
        </w:rPr>
      </w:pPr>
      <w:r w:rsidRPr="009A32B1">
        <w:rPr>
          <w:i/>
        </w:rPr>
        <w:t>(</w:t>
      </w:r>
      <w:r w:rsidRPr="009A32B1">
        <w:rPr>
          <w:rFonts w:eastAsia="Times New Roman" w:cs="Arial"/>
          <w:i/>
          <w:color w:val="000000"/>
          <w:kern w:val="28"/>
          <w:lang w:eastAsia="de-DE"/>
          <w14:ligatures w14:val="standard"/>
          <w14:cntxtAlts/>
        </w:rPr>
        <w:t>Nichtzutreffendes bitte streichen)</w:t>
      </w:r>
      <w:r w:rsidRPr="009A32B1">
        <w:rPr>
          <w:rFonts w:eastAsia="Times New Roman" w:cs="Arial"/>
          <w:i/>
          <w:color w:val="000000"/>
          <w:kern w:val="28"/>
          <w:lang w:eastAsia="de-DE"/>
          <w14:ligatures w14:val="standard"/>
          <w14:cntxtAlts/>
        </w:rPr>
        <w:tab/>
      </w:r>
      <w:r w:rsidRPr="009A32B1">
        <w:rPr>
          <w:rFonts w:eastAsia="Times New Roman" w:cs="Arial"/>
          <w:i/>
          <w:color w:val="000000"/>
          <w:kern w:val="28"/>
          <w:lang w:eastAsia="de-DE"/>
          <w14:ligatures w14:val="standard"/>
          <w14:cntxtAlts/>
        </w:rPr>
        <w:tab/>
      </w:r>
      <w:r w:rsidRPr="009A32B1">
        <w:rPr>
          <w:rFonts w:eastAsia="Times New Roman" w:cs="Arial"/>
          <w:i/>
          <w:color w:val="000000"/>
          <w:kern w:val="28"/>
          <w:szCs w:val="16"/>
          <w:lang w:eastAsia="de-DE"/>
          <w14:ligatures w14:val="standard"/>
          <w14:cntxtAlts/>
        </w:rPr>
        <w:t>Alternativ: Werkstoff V4A (1.4404)</w:t>
      </w:r>
    </w:p>
    <w:p w:rsidR="00260059" w:rsidRPr="005C1581" w:rsidRDefault="00260059" w:rsidP="005C1581">
      <w:bookmarkStart w:id="3" w:name="_GoBack"/>
      <w:bookmarkEnd w:id="3"/>
    </w:p>
    <w:sectPr w:rsidR="00260059" w:rsidRPr="005C1581" w:rsidSect="00D23F64">
      <w:pgSz w:w="12240" w:h="15840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7A0C"/>
    <w:multiLevelType w:val="hybridMultilevel"/>
    <w:tmpl w:val="E222AE38"/>
    <w:lvl w:ilvl="0" w:tplc="0407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A626A"/>
    <w:multiLevelType w:val="hybridMultilevel"/>
    <w:tmpl w:val="45787F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64"/>
    <w:rsid w:val="00067915"/>
    <w:rsid w:val="000C08F1"/>
    <w:rsid w:val="00156D91"/>
    <w:rsid w:val="0020156A"/>
    <w:rsid w:val="00260059"/>
    <w:rsid w:val="002F55D1"/>
    <w:rsid w:val="003D2269"/>
    <w:rsid w:val="005C1581"/>
    <w:rsid w:val="007E2BCC"/>
    <w:rsid w:val="00907516"/>
    <w:rsid w:val="00D23F64"/>
    <w:rsid w:val="00D328CB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3F64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D23F64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D23F64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D23F64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D23F64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D23F64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3F64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D23F64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D23F64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D23F64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D23F64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D23F64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otec-edelstahl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Gnatowski, Jan</cp:lastModifiedBy>
  <cp:revision>3</cp:revision>
  <dcterms:created xsi:type="dcterms:W3CDTF">2016-06-13T10:28:00Z</dcterms:created>
  <dcterms:modified xsi:type="dcterms:W3CDTF">2018-01-22T13:12:00Z</dcterms:modified>
</cp:coreProperties>
</file>