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C" w:rsidRPr="00405203" w:rsidRDefault="008564EC" w:rsidP="008564EC">
      <w:pPr>
        <w:pStyle w:val="Folgeberschr3"/>
        <w:jc w:val="left"/>
        <w:rPr>
          <w:szCs w:val="20"/>
        </w:rPr>
      </w:pPr>
      <w:bookmarkStart w:id="0" w:name="_GoBack"/>
      <w:bookmarkEnd w:id="0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A4F87" wp14:editId="6519DD3C">
                <wp:simplePos x="0" y="0"/>
                <wp:positionH relativeFrom="rightMargin">
                  <wp:posOffset>-1944370</wp:posOffset>
                </wp:positionH>
                <wp:positionV relativeFrom="line">
                  <wp:posOffset>-114935</wp:posOffset>
                </wp:positionV>
                <wp:extent cx="1981835" cy="198120"/>
                <wp:effectExtent l="0" t="0" r="0" b="635"/>
                <wp:wrapNone/>
                <wp:docPr id="331" name="Textfeld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EC" w:rsidRDefault="008564EC" w:rsidP="008564EC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A4F87" id="_x0000_t202" coordsize="21600,21600" o:spt="202" path="m,l,21600r21600,l21600,xe">
                <v:stroke joinstyle="miter"/>
                <v:path gradientshapeok="t" o:connecttype="rect"/>
              </v:shapetype>
              <v:shape id="Textfeld 331" o:spid="_x0000_s1026" type="#_x0000_t202" style="position:absolute;margin-left:-153.1pt;margin-top:-9.0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NDCQIAAPQDAAAOAAAAZHJzL2Uyb0RvYy54bWysU9tuGyEQfa/Uf0C817u25chZGUdpUleV&#10;0ouU9AMwsF5UYChg77pf34G1Hat9q8oDYmDmzDkzw+pusIYcVIgaHKPTSU2JcgKkdjtGv79s3i0p&#10;iYk7yQ04xehRRXq3fvtm1ftGzaADI1UgCOJi03tGu5R8U1VRdMryOAGvHD62ECxPaIZdJQPvEd2a&#10;albXN1UPQfoAQsWIt4/jI10X/LZVIn1t26gSMYwit1T2UPZt3qv1ije7wH2nxYkG/wcWlmuHSS9Q&#10;jzxxsg/6LyirRYAIbZoIsBW0rRaqaEA10/oPNc8d96poweJEfylT/H+w4svhWyBaMjqfTylx3GKT&#10;XtSQWmUkyXdYod7HBh2fPbqm4T0M2OmiNvonED8icfDQcbdT9yFA3ykukWGJrK5CR5yYQbb9Z5CY&#10;iO8TFKChDTaXDwtCEB07dbx0B8kQkVPeLqfYckoEvs3q5e10kclVvDlH+xDTRwWW5AOjAbtf0Pnh&#10;KabR9eySkznYaGPKBBhHekZvF7NFCbh6sTrhgBptGV3WeY0jk0V+cLIEJ67NeEYuxiGlrDoLHSWn&#10;YTugY77cgjyi/gDjIOLHwUMH4RclPQ4ho/HnngdFifnksIbzm5yQpGsjXBvbYqALdwJhGBUpnI2H&#10;VOY8K43+Hiu90aUIrzxOTHG0ShlP3yDP7rVdvF4/6/o3AAAA//8DAFBLAwQUAAYACAAAACEAdHmR&#10;W98AAAAJAQAADwAAAGRycy9kb3ducmV2LnhtbEyPy07DMBBF90j8gzVIbKrWcaJUJcSpEBILFghI&#10;+wFuPCQRfkS22yZ/z7CC3Yzm6M659X62hl0wxNE7CWKTAUPXeT26XsLx8LLeAYtJOa2MdyhhwQj7&#10;5vamVpX2V/eJlzb1jEJcrJSEIaWp4jx2A1oVN35CR7cvH6xKtIae66CuFG4Nz7Nsy60aHX0Y1ITP&#10;A3bf7dlKyJdFvYrj+8oEM7ZidSjfio9Syvu7+ekRWMI5/cHwq0/q0JDTyZ+djsxIWBfZNieWJrET&#10;wAgpH4CdiCwE8Kbm/xs0PwAAAP//AwBQSwECLQAUAAYACAAAACEAtoM4kv4AAADhAQAAEwAAAAAA&#10;AAAAAAAAAAAAAAAAW0NvbnRlbnRfVHlwZXNdLnhtbFBLAQItABQABgAIAAAAIQA4/SH/1gAAAJQB&#10;AAALAAAAAAAAAAAAAAAAAC8BAABfcmVscy8ucmVsc1BLAQItABQABgAIAAAAIQCW3jNDCQIAAPQD&#10;AAAOAAAAAAAAAAAAAAAAAC4CAABkcnMvZTJvRG9jLnhtbFBLAQItABQABgAIAAAAIQB0eZFb3wAA&#10;AAkBAAAPAAAAAAAAAAAAAAAAAGMEAABkcnMvZG93bnJldi54bWxQSwUGAAAAAAQABADzAAAAbwUA&#10;AAAA&#10;" filled="f" stroked="f">
                <v:textbox style="mso-fit-shape-to-text:t" inset="1mm,1mm,1mm,0">
                  <w:txbxContent>
                    <w:p w:rsidR="008564EC" w:rsidRDefault="008564EC" w:rsidP="008564EC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05203">
        <w:rPr>
          <w:szCs w:val="20"/>
        </w:rPr>
        <w:t>Kastenrinne Typ 625, Pkw-befahrbar - radial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8564EC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8564EC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8564EC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radial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625 KR-ZN aus Stahl S235JR - </w:t>
            </w:r>
            <w:r w:rsidR="00680FE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Materialstärke 2 mm mit verstärktem Einlaufrand t= 6 mm. Verstärkte Ausführung für Pkw-Fahrverkehr.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 m mit Steckverbindungen, für schnelle und einfache Verlegung ohne Höhenversatz.</w:t>
            </w:r>
          </w:p>
          <w:p w:rsidR="008564EC" w:rsidRPr="00405203" w:rsidRDefault="008564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564EC" w:rsidRPr="00405203" w:rsidRDefault="008564EC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8564EC" w:rsidRPr="00405203" w:rsidRDefault="008564E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564EC" w:rsidRPr="00405203" w:rsidRDefault="008564E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564EC" w:rsidRPr="00405203" w:rsidRDefault="008564E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Radius: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564EC" w:rsidRPr="00405203" w:rsidRDefault="008564EC" w:rsidP="00D922BF">
            <w:pPr>
              <w:spacing w:line="276" w:lineRule="auto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8564EC" w:rsidRPr="00405203" w:rsidRDefault="008564EC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8564EC" w:rsidRPr="00405203" w:rsidRDefault="008564EC" w:rsidP="008564EC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Maschen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rost radial Stahl </w:t>
            </w:r>
            <w:r w:rsidR="00680FE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ca. 30/10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731F8D">
              <w:rPr>
                <w:rFonts w:eastAsia="Times New Roman" w:cs="Arial"/>
                <w:szCs w:val="16"/>
                <w:lang w:eastAsia="de-DE"/>
              </w:rPr>
              <w:t>30/2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gleichlaufendem, gerundetem Maschenbild, Oberfläche glatt oder mit Gleitschutz, inkl. Arretierung. </w:t>
            </w:r>
          </w:p>
          <w:p w:rsidR="008564EC" w:rsidRPr="00405203" w:rsidRDefault="008564EC" w:rsidP="008564EC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radial Stahl </w:t>
            </w:r>
            <w:r w:rsidR="00680FE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ohne Randeinfassung,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20/5 mm, verstärkte Ausführung,</w:t>
            </w:r>
            <w:r>
              <w:rPr>
                <w:rFonts w:eastAsia="Times New Roman" w:cs="Arial"/>
                <w:szCs w:val="16"/>
                <w:lang w:eastAsia="de-DE"/>
              </w:rPr>
              <w:br/>
              <w:t xml:space="preserve">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inkl. Arretierung.</w:t>
            </w:r>
          </w:p>
          <w:p w:rsidR="008564EC" w:rsidRPr="00405203" w:rsidRDefault="008564EC" w:rsidP="008564EC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Abdeckung radial, befahrbar und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Stahl </w:t>
            </w:r>
            <w:r w:rsidR="00680FE5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seitlichen Einlaufschlitzen parallel zum Rinnenrand, 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Oberflächenbelag, inkl. Arretierung.</w:t>
            </w:r>
          </w:p>
          <w:p w:rsidR="008564EC" w:rsidRPr="00405203" w:rsidRDefault="008564EC" w:rsidP="00D922BF">
            <w:pPr>
              <w:spacing w:line="276" w:lineRule="auto"/>
              <w:contextualSpacing/>
              <w:rPr>
                <w:rFonts w:eastAsia="Times New Roman" w:cs="Arial"/>
                <w:szCs w:val="16"/>
                <w:lang w:eastAsia="de-DE"/>
              </w:rPr>
            </w:pPr>
          </w:p>
          <w:p w:rsidR="008564EC" w:rsidRPr="00405203" w:rsidRDefault="008564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</w:p>
          <w:p w:rsidR="008564EC" w:rsidRPr="009215FD" w:rsidRDefault="008564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564EC" w:rsidRPr="00405203" w:rsidRDefault="008564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8564EC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564EC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564EC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564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564E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564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564E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wahlwe</w:t>
            </w:r>
            <w:r>
              <w:rPr>
                <w:lang w:eastAsia="de-DE"/>
              </w:rPr>
              <w:t>ise senkrecht oder waagerecht.</w:t>
            </w:r>
            <w:r w:rsidRPr="00405203">
              <w:rPr>
                <w:lang w:eastAsia="de-DE"/>
              </w:rPr>
              <w:tab/>
            </w:r>
          </w:p>
          <w:p w:rsidR="008564EC" w:rsidRPr="00405203" w:rsidRDefault="008564EC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8564EC" w:rsidRPr="00405203" w:rsidRDefault="008564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8564EC" w:rsidRPr="00405203" w:rsidRDefault="008564EC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8564EC" w:rsidRDefault="008564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8564EC" w:rsidRPr="00C90F2B" w:rsidRDefault="008564EC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564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564E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8564EC" w:rsidRPr="00405203" w:rsidRDefault="008564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564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564EC" w:rsidRPr="00405203" w:rsidRDefault="008564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8564EC" w:rsidRPr="009A32B1" w:rsidRDefault="008564EC" w:rsidP="008564EC">
      <w:pPr>
        <w:rPr>
          <w:i/>
        </w:rPr>
      </w:pPr>
      <w:r w:rsidRPr="009A32B1">
        <w:rPr>
          <w:i/>
        </w:rPr>
        <w:t>(Nichtzutreffendes bitte streichen)</w:t>
      </w:r>
    </w:p>
    <w:p w:rsidR="00260059" w:rsidRPr="008564EC" w:rsidRDefault="00260059" w:rsidP="008564EC"/>
    <w:sectPr w:rsidR="00260059" w:rsidRPr="008564E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65"/>
    <w:rsid w:val="00067915"/>
    <w:rsid w:val="00080565"/>
    <w:rsid w:val="000C08F1"/>
    <w:rsid w:val="001067E8"/>
    <w:rsid w:val="00156D91"/>
    <w:rsid w:val="0020156A"/>
    <w:rsid w:val="00260059"/>
    <w:rsid w:val="003D2269"/>
    <w:rsid w:val="00680FE5"/>
    <w:rsid w:val="00731F8D"/>
    <w:rsid w:val="007E2BCC"/>
    <w:rsid w:val="008564EC"/>
    <w:rsid w:val="00907516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87517-48B9-4811-B2D3-F7DBB224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565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0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0565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080565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080565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0565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2155</Characters>
  <Application>Microsoft Office Word</Application>
  <DocSecurity>0</DocSecurity>
  <Lines>17</Lines>
  <Paragraphs>4</Paragraphs>
  <ScaleCrop>false</ScaleCrop>
  <Company>ACO Severin Ahlmann GmbH &amp; Co KG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5</cp:revision>
  <dcterms:created xsi:type="dcterms:W3CDTF">2016-06-13T10:53:00Z</dcterms:created>
  <dcterms:modified xsi:type="dcterms:W3CDTF">2019-11-29T12:16:00Z</dcterms:modified>
</cp:coreProperties>
</file>