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5F0CAEBF" w:rsidR="001372BA" w:rsidRPr="00E9295E" w:rsidRDefault="00AA58D2" w:rsidP="00DA4F04">
            <w:r w:rsidRPr="00405203">
              <w:t>Kastenrinne Typ 603, befahrbar Belastung bis</w:t>
            </w:r>
            <w:r>
              <w:t xml:space="preserve"> C 250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64D85B5C" w:rsidR="001372BA" w:rsidRPr="005236B7" w:rsidRDefault="001372BA" w:rsidP="00E51D93">
            <w:pPr>
              <w:jc w:val="right"/>
            </w:pPr>
            <w:r w:rsidRPr="005236B7">
              <w:t xml:space="preserve">Werkstoff </w:t>
            </w:r>
            <w:r w:rsidR="00E51D93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1B0FEF07" w14:textId="768FD658" w:rsidR="00AA58D2" w:rsidRDefault="00E51D93" w:rsidP="001F0095">
            <w:pPr>
              <w:pStyle w:val="KeinLeerraum"/>
            </w:pPr>
            <w:r w:rsidRPr="00E51D93">
              <w:t xml:space="preserve">Entwässerungsrinne als gedeckte Kastenrinne mit durchgehender Rostauflage, Typ </w:t>
            </w:r>
            <w:proofErr w:type="spellStart"/>
            <w:r w:rsidRPr="00E51D93">
              <w:t>ino</w:t>
            </w:r>
            <w:proofErr w:type="spellEnd"/>
            <w:r w:rsidRPr="00E51D93">
              <w:t xml:space="preserve"> 603 KR-ZN aus Stahl S235JR - stückverzinkt nach DIN EN ISO 1461, Materialstärke 3 mm. Belastung bis C 250, in Anlehnung an DIN EN 1433, Rinne ohne Gefälle, in Baulängen bis 2 m an einem Stück, inkl. aller Passlängen. Rinnenlängen über 2 m mit Steckverbindungen, für schnelle und einfache Verlegung ohne Höhenversatz.</w:t>
            </w:r>
          </w:p>
          <w:p w14:paraId="071EEFF9" w14:textId="77777777" w:rsidR="00E51D93" w:rsidRPr="001D315C" w:rsidRDefault="00E51D93" w:rsidP="001F0095">
            <w:pPr>
              <w:pStyle w:val="KeinLeerraum"/>
              <w:rPr>
                <w:rFonts w:cs="Arial"/>
                <w:szCs w:val="16"/>
              </w:rPr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Rinnenbreite: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47C27D6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Rinnenhöhe: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665F1ECE" w14:textId="77777777" w:rsidR="00E51D93" w:rsidRDefault="00E51D93" w:rsidP="00E51D93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51D93">
              <w:rPr>
                <w:rFonts w:cs="Arial"/>
                <w:szCs w:val="16"/>
              </w:rPr>
              <w:t xml:space="preserve">Maschenrost Stahl stückverzinkt nach DIN EN ISO 1461, MW 30/10 mm wahlweise MW 20/20 mm, </w:t>
            </w:r>
            <w:proofErr w:type="spellStart"/>
            <w:r w:rsidRPr="00E51D93">
              <w:rPr>
                <w:rFonts w:cs="Arial"/>
                <w:szCs w:val="16"/>
              </w:rPr>
              <w:t>Tragstab</w:t>
            </w:r>
            <w:proofErr w:type="spellEnd"/>
            <w:r w:rsidRPr="00E51D93">
              <w:rPr>
                <w:rFonts w:cs="Arial"/>
                <w:szCs w:val="16"/>
              </w:rPr>
              <w:t xml:space="preserve"> 40/3 mm, Oberfläche glatt oder mit Gleitschutz, inkl. Arretierung. </w:t>
            </w:r>
          </w:p>
          <w:p w14:paraId="03B481E0" w14:textId="77777777" w:rsidR="00E51D93" w:rsidRDefault="00E51D93" w:rsidP="00E51D93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51D93">
              <w:rPr>
                <w:rFonts w:cs="Arial"/>
                <w:szCs w:val="16"/>
              </w:rPr>
              <w:t>Längsstabrost Stahl stückverzinkt nach DIN EN ISO 1461 ohne Randeinfassung, Stababmessung 30/3 mm, lichter Stababstand ca. 10 mm, Längsstäbe mit durchgehenden Abstandshaltern verschweißt, inkl. Arretierung.</w:t>
            </w:r>
          </w:p>
          <w:p w14:paraId="3C6629FC" w14:textId="77777777" w:rsidR="00E51D93" w:rsidRDefault="00E51D93" w:rsidP="00E51D93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51D93">
              <w:rPr>
                <w:rFonts w:cs="Arial"/>
                <w:szCs w:val="16"/>
              </w:rPr>
              <w:t>Längsstabrost Stahl stückverzinkt nach DIN EN ISO 1461 ohne Randeinfassung, Stababmessung 30/5 mm, lichter Stababstand ca. 10 mm, Längsstäbe mit durchgehenden Abstandshaltern verschweißt, inkl. Arretierung.</w:t>
            </w:r>
          </w:p>
          <w:p w14:paraId="2D609065" w14:textId="6C903081" w:rsidR="00E51D93" w:rsidRDefault="00E51D93" w:rsidP="00E51D93">
            <w:pPr>
              <w:pStyle w:val="KeinLeerraum"/>
              <w:ind w:left="213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br/>
            </w:r>
            <w:r w:rsidRPr="00E51D93">
              <w:rPr>
                <w:rFonts w:cs="Arial"/>
                <w:szCs w:val="16"/>
              </w:rPr>
              <w:t>Bei Rinnenbreite 135 mm zusätzliche Abdeckungsvarianten:</w:t>
            </w:r>
          </w:p>
          <w:p w14:paraId="6DD4796E" w14:textId="77777777" w:rsidR="00E51D93" w:rsidRDefault="00E51D93" w:rsidP="00E51D93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E51D93">
              <w:rPr>
                <w:rFonts w:cs="Arial"/>
                <w:szCs w:val="16"/>
              </w:rPr>
              <w:t xml:space="preserve">Kunststoffrost, Farbe schwarz, als </w:t>
            </w:r>
            <w:proofErr w:type="spellStart"/>
            <w:r w:rsidRPr="00E51D93">
              <w:rPr>
                <w:rFonts w:cs="Arial"/>
                <w:szCs w:val="16"/>
              </w:rPr>
              <w:t>Compositrost</w:t>
            </w:r>
            <w:proofErr w:type="spellEnd"/>
            <w:r w:rsidRPr="00E51D93">
              <w:rPr>
                <w:rFonts w:cs="Arial"/>
                <w:szCs w:val="16"/>
              </w:rPr>
              <w:t xml:space="preserve"> in Gussoptik, Belastungsklasse bis C 250 inkl. Arretierung.</w:t>
            </w:r>
          </w:p>
          <w:p w14:paraId="4EAD5E70" w14:textId="3954307A" w:rsidR="00E51D93" w:rsidRPr="00E51D93" w:rsidRDefault="00E51D93" w:rsidP="00E51D93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proofErr w:type="spellStart"/>
            <w:r w:rsidRPr="00E51D93">
              <w:rPr>
                <w:rFonts w:cs="Arial"/>
                <w:szCs w:val="16"/>
              </w:rPr>
              <w:t>Stegrost</w:t>
            </w:r>
            <w:proofErr w:type="spellEnd"/>
            <w:r w:rsidRPr="00E51D93">
              <w:rPr>
                <w:rFonts w:cs="Arial"/>
                <w:szCs w:val="16"/>
              </w:rPr>
              <w:t xml:space="preserve"> verzinkt, Belastungsklasse bis C 250 inkl. </w:t>
            </w:r>
            <w:proofErr w:type="spellStart"/>
            <w:r w:rsidRPr="00E51D93">
              <w:rPr>
                <w:rFonts w:cs="Arial"/>
                <w:szCs w:val="16"/>
              </w:rPr>
              <w:t>Drainlock</w:t>
            </w:r>
            <w:proofErr w:type="spellEnd"/>
            <w:r w:rsidRPr="00E51D93">
              <w:rPr>
                <w:rFonts w:cs="Arial"/>
                <w:szCs w:val="16"/>
              </w:rPr>
              <w:t>-Arretierung.</w:t>
            </w:r>
          </w:p>
          <w:p w14:paraId="22F3239C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1853E4E7" w14:textId="0B671C7B" w:rsidR="009D385D" w:rsidRPr="00DA4F04" w:rsidRDefault="00E51D93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E51D93">
              <w:rPr>
                <w:rFonts w:cs="Arial"/>
                <w:szCs w:val="16"/>
              </w:rPr>
              <w:t>Liefern, sowie nach Herstellervorschrift höhen- und fluchtgerecht verlegen, auf einem 15 bis 20 cm starken Betonbett mit mindestens 15 cm breiten Seitenstützen aus mindestens Betongüte C20/25 nach EN 206/1.</w:t>
            </w:r>
            <w:r>
              <w:rPr>
                <w:rFonts w:cs="Arial"/>
                <w:szCs w:val="16"/>
              </w:rPr>
              <w:br/>
            </w:r>
            <w:r w:rsidR="009D385D"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49EA1A7F" w14:textId="7377475F" w:rsidR="009D385D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41F9EE04" w14:textId="2C2CD583" w:rsidR="00E51D93" w:rsidRDefault="00E51D93" w:rsidP="001F0095">
            <w:pPr>
              <w:pStyle w:val="KeinLeerraum"/>
            </w:pPr>
          </w:p>
          <w:p w14:paraId="4F07D60F" w14:textId="7AABE49F" w:rsidR="00E51D93" w:rsidRDefault="00E51D93" w:rsidP="001F0095">
            <w:pPr>
              <w:pStyle w:val="KeinLeerraum"/>
            </w:pPr>
          </w:p>
          <w:p w14:paraId="2F6EAC89" w14:textId="43DDD883" w:rsidR="00E51D93" w:rsidRDefault="00E51D93" w:rsidP="001F0095">
            <w:pPr>
              <w:pStyle w:val="KeinLeerraum"/>
            </w:pPr>
          </w:p>
          <w:p w14:paraId="30C80424" w14:textId="045397CC" w:rsidR="00E51D93" w:rsidRDefault="00E51D93" w:rsidP="001F0095">
            <w:pPr>
              <w:pStyle w:val="KeinLeerraum"/>
            </w:pPr>
          </w:p>
          <w:p w14:paraId="15F321DD" w14:textId="2B66C9F8" w:rsidR="00E51D93" w:rsidRDefault="00E51D93" w:rsidP="001F0095">
            <w:pPr>
              <w:pStyle w:val="KeinLeerraum"/>
            </w:pPr>
          </w:p>
          <w:p w14:paraId="215EE8CA" w14:textId="511561FA" w:rsidR="00E51D93" w:rsidRDefault="00E51D93" w:rsidP="001F0095">
            <w:pPr>
              <w:pStyle w:val="KeinLeerraum"/>
            </w:pPr>
          </w:p>
          <w:p w14:paraId="3C5C906F" w14:textId="77777777" w:rsidR="00E51D93" w:rsidRPr="001D315C" w:rsidRDefault="00E51D93" w:rsidP="001F0095">
            <w:pPr>
              <w:pStyle w:val="KeinLeerraum"/>
            </w:pPr>
          </w:p>
          <w:p w14:paraId="35074E5B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lastRenderedPageBreak/>
              <w:t>Bei Bedarf:</w:t>
            </w:r>
          </w:p>
          <w:p w14:paraId="1C7A085E" w14:textId="000126BC" w:rsidR="009D385D" w:rsidRPr="00AA58D2" w:rsidRDefault="009D385D" w:rsidP="001F0095">
            <w:pPr>
              <w:pStyle w:val="KeinLeerraum"/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>bereiche, zum Einstecken in den senkrechten 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77777777" w:rsidR="009D385D" w:rsidRPr="001D315C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0A7CDEAD" w14:textId="77777777" w:rsidR="00E51D93" w:rsidRDefault="00E51D93" w:rsidP="00AA58D2">
            <w:pPr>
              <w:pStyle w:val="KeinLeerraum"/>
              <w:rPr>
                <w:b/>
              </w:rPr>
            </w:pPr>
          </w:p>
          <w:p w14:paraId="4536D9C9" w14:textId="0DBC43AC" w:rsidR="00AA58D2" w:rsidRPr="00AA58D2" w:rsidRDefault="00AA58D2" w:rsidP="00AA58D2">
            <w:pPr>
              <w:pStyle w:val="KeinLeerraum"/>
              <w:rPr>
                <w:b/>
              </w:rPr>
            </w:pPr>
            <w:r w:rsidRPr="00AA58D2">
              <w:rPr>
                <w:b/>
              </w:rPr>
              <w:t>Bei Bedarf (z. B. für Brunnenanlagen):</w:t>
            </w:r>
          </w:p>
          <w:p w14:paraId="59B24831" w14:textId="644DBE0D" w:rsidR="009D385D" w:rsidRPr="001D315C" w:rsidRDefault="00AA58D2" w:rsidP="00AA58D2">
            <w:pPr>
              <w:pStyle w:val="KeinLeerraum"/>
            </w:pPr>
            <w:r>
              <w:t>Wasserdichte Flanschverbindung, montagefertig angeschweißt mit Dichtung und Verbindungsmitteln.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47BA9BE6" w:rsidR="009D385D" w:rsidRPr="007E1DBA" w:rsidRDefault="0023726E" w:rsidP="001F0095">
            <w:pPr>
              <w:pStyle w:val="KeinLeerraum"/>
              <w:jc w:val="right"/>
            </w:pPr>
            <w:r>
              <w:rPr>
                <w:rFonts w:ascii="Stone Sans II ITC Com Bk" w:hAnsi="Stone Sans II ITC Com Bk"/>
                <w:b/>
              </w:rPr>
              <w:t>… Stück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461DB948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3726E"/>
    <w:rsid w:val="002525F6"/>
    <w:rsid w:val="00276EFD"/>
    <w:rsid w:val="003160FF"/>
    <w:rsid w:val="00351CBE"/>
    <w:rsid w:val="004652AB"/>
    <w:rsid w:val="005851DF"/>
    <w:rsid w:val="00681D90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A58D2"/>
    <w:rsid w:val="00AE6216"/>
    <w:rsid w:val="00B8252B"/>
    <w:rsid w:val="00BE7CE5"/>
    <w:rsid w:val="00C34069"/>
    <w:rsid w:val="00DA4F04"/>
    <w:rsid w:val="00DC4CE0"/>
    <w:rsid w:val="00E33815"/>
    <w:rsid w:val="00E51D93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3</cp:revision>
  <cp:lastPrinted>2022-01-27T12:38:00Z</cp:lastPrinted>
  <dcterms:created xsi:type="dcterms:W3CDTF">2022-08-31T09:48:00Z</dcterms:created>
  <dcterms:modified xsi:type="dcterms:W3CDTF">2022-09-05T09:01:00Z</dcterms:modified>
</cp:coreProperties>
</file>